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6180" w14:textId="33143590" w:rsidR="004709D1" w:rsidRDefault="004709D1" w:rsidP="004709D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547254F7" wp14:editId="73F9C3DF">
            <wp:extent cx="13716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0E6C" w14:textId="77777777" w:rsidR="004709D1" w:rsidRDefault="004709D1" w:rsidP="000662C6">
      <w:pPr>
        <w:jc w:val="both"/>
        <w:rPr>
          <w:rFonts w:ascii="Arial Narrow" w:hAnsi="Arial Narrow"/>
          <w:b/>
          <w:sz w:val="24"/>
          <w:szCs w:val="24"/>
        </w:rPr>
      </w:pPr>
    </w:p>
    <w:p w14:paraId="3A6535B3" w14:textId="3BC79B10" w:rsidR="00697531" w:rsidRDefault="004709D1" w:rsidP="004709D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NOTA DE </w:t>
      </w:r>
      <w:r w:rsidR="000662C6">
        <w:rPr>
          <w:rFonts w:ascii="Arial Narrow" w:hAnsi="Arial Narrow"/>
          <w:b/>
          <w:sz w:val="24"/>
          <w:szCs w:val="24"/>
        </w:rPr>
        <w:t>REPÚDIO</w:t>
      </w:r>
    </w:p>
    <w:p w14:paraId="702BF4EA" w14:textId="69978766" w:rsidR="004709D1" w:rsidRPr="004709D1" w:rsidRDefault="004709D1" w:rsidP="004709D1">
      <w:pPr>
        <w:jc w:val="right"/>
        <w:rPr>
          <w:rFonts w:ascii="Arial Narrow" w:hAnsi="Arial Narrow"/>
          <w:bCs/>
          <w:i/>
          <w:iCs/>
        </w:rPr>
      </w:pPr>
      <w:r w:rsidRPr="004709D1">
        <w:rPr>
          <w:rFonts w:ascii="Arial Narrow" w:hAnsi="Arial Narrow"/>
          <w:bCs/>
          <w:i/>
          <w:iCs/>
        </w:rPr>
        <w:t>“</w:t>
      </w:r>
      <w:r w:rsidRPr="004709D1">
        <w:rPr>
          <w:rFonts w:ascii="Segoe UI" w:hAnsi="Segoe UI" w:cs="Segoe UI"/>
          <w:i/>
          <w:iCs/>
          <w:color w:val="212529"/>
        </w:rPr>
        <w:t>Nutri o ideal de uma sociedade livre e democrática em que todas as pessoas vivem unidas em harmonia e com as mesmas oportunidades. É um ideal para o qual pretendo viver e que espero alcançar</w:t>
      </w:r>
      <w:r w:rsidRPr="004709D1">
        <w:rPr>
          <w:rFonts w:ascii="Arial Narrow" w:hAnsi="Arial Narrow"/>
          <w:bCs/>
          <w:i/>
          <w:iCs/>
        </w:rPr>
        <w:t>.”</w:t>
      </w:r>
    </w:p>
    <w:p w14:paraId="753247F7" w14:textId="12B600B5" w:rsidR="004709D1" w:rsidRDefault="004709D1" w:rsidP="004709D1">
      <w:pPr>
        <w:jc w:val="right"/>
        <w:rPr>
          <w:rFonts w:ascii="Arial Narrow" w:hAnsi="Arial Narrow"/>
          <w:bCs/>
          <w:i/>
          <w:iCs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>(NELSON MANDELA)</w:t>
      </w:r>
    </w:p>
    <w:p w14:paraId="6B45D819" w14:textId="77777777" w:rsidR="00C76CD8" w:rsidRPr="004709D1" w:rsidRDefault="00C76CD8" w:rsidP="004709D1">
      <w:pPr>
        <w:jc w:val="right"/>
        <w:rPr>
          <w:rFonts w:ascii="Arial Narrow" w:hAnsi="Arial Narrow"/>
          <w:bCs/>
          <w:i/>
          <w:iCs/>
          <w:sz w:val="24"/>
          <w:szCs w:val="24"/>
        </w:rPr>
      </w:pPr>
    </w:p>
    <w:p w14:paraId="50438304" w14:textId="77777777" w:rsidR="000662C6" w:rsidRDefault="000662C6" w:rsidP="000662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Comissão de Direito do Consumidor da 33ª Subseção da Ordem dos Advogados do Brasil, das cidades de Jundiaí, Itupeva, Cajamar, Campo Limpo Paulista e Várzea Paulista, manifesta expressamente seu repúdio ao ato de violência cometido em desfavor ao Sr. João Alberto Silveira Freitas, um homem negro, espancado até a morte pelos seguranças do Hipermercado Carrefour, da cidade de Porto Alegre.</w:t>
      </w:r>
    </w:p>
    <w:p w14:paraId="490611C9" w14:textId="77777777" w:rsidR="000662C6" w:rsidRDefault="000662C6" w:rsidP="000662C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data de 19 de novembro o hipermercado através de seus seguranças, ora funcionários, agrediu seu consumidor, até a morte, sob a alegação que o mesmo teria discutido e ameaçado uma de </w:t>
      </w:r>
      <w:r w:rsidR="005E477E">
        <w:rPr>
          <w:rFonts w:ascii="Arial Narrow" w:hAnsi="Arial Narrow"/>
          <w:sz w:val="24"/>
          <w:szCs w:val="24"/>
        </w:rPr>
        <w:t>sua funcionária</w:t>
      </w:r>
      <w:r>
        <w:rPr>
          <w:rFonts w:ascii="Arial Narrow" w:hAnsi="Arial Narrow"/>
          <w:sz w:val="24"/>
          <w:szCs w:val="24"/>
        </w:rPr>
        <w:t>.</w:t>
      </w:r>
    </w:p>
    <w:p w14:paraId="08E523FD" w14:textId="026A29C8" w:rsidR="000662C6" w:rsidRPr="000662C6" w:rsidRDefault="005E477E" w:rsidP="000662C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Inadmissível</w:t>
      </w:r>
      <w:r w:rsidR="000662C6">
        <w:rPr>
          <w:rFonts w:ascii="Arial Narrow" w:hAnsi="Arial Narrow"/>
          <w:sz w:val="24"/>
          <w:szCs w:val="24"/>
        </w:rPr>
        <w:t xml:space="preserve"> tal conduta</w:t>
      </w:r>
      <w:r w:rsidR="004709D1">
        <w:rPr>
          <w:rFonts w:ascii="Arial Narrow" w:hAnsi="Arial Narrow"/>
          <w:sz w:val="24"/>
          <w:szCs w:val="24"/>
        </w:rPr>
        <w:t xml:space="preserve">! </w:t>
      </w:r>
      <w:r w:rsidR="000662C6">
        <w:rPr>
          <w:rFonts w:ascii="Arial Narrow" w:hAnsi="Arial Narrow"/>
          <w:sz w:val="24"/>
          <w:szCs w:val="24"/>
        </w:rPr>
        <w:t xml:space="preserve">Já não é a primeira vez que </w:t>
      </w:r>
      <w:r>
        <w:rPr>
          <w:rFonts w:ascii="Arial Narrow" w:hAnsi="Arial Narrow"/>
          <w:sz w:val="24"/>
          <w:szCs w:val="24"/>
        </w:rPr>
        <w:t>as lojas sob a marca CARREFOUR carrega históricos de agressões, racismos e descasos</w:t>
      </w:r>
      <w:r w:rsidR="000662C6">
        <w:rPr>
          <w:rFonts w:ascii="Arial Narrow" w:hAnsi="Arial Narrow"/>
          <w:sz w:val="24"/>
          <w:szCs w:val="24"/>
        </w:rPr>
        <w:t xml:space="preserve">, qual seja, </w:t>
      </w:r>
      <w:r w:rsidR="000662C6">
        <w:rPr>
          <w:rFonts w:ascii="Arial Narrow" w:hAnsi="Arial Narrow"/>
          <w:b/>
          <w:sz w:val="24"/>
          <w:szCs w:val="24"/>
        </w:rPr>
        <w:t>caso Januário Alves de Santana (2009), caso de demissão por retaliação (2017), caso cachorro envenenado (2018), caso Luís Carlos Gomes (2018), caso de controles de idas ao banheiro (</w:t>
      </w:r>
      <w:r>
        <w:rPr>
          <w:rFonts w:ascii="Arial Narrow" w:hAnsi="Arial Narrow"/>
          <w:b/>
          <w:sz w:val="24"/>
          <w:szCs w:val="24"/>
        </w:rPr>
        <w:t>2019), caso Corpo escondido de promotor falecido (2020) e o caso do Sr. João Alberto Silveira Freitas (11/2020).</w:t>
      </w:r>
      <w:r w:rsidR="000662C6">
        <w:rPr>
          <w:rFonts w:ascii="Arial Narrow" w:hAnsi="Arial Narrow"/>
          <w:b/>
          <w:sz w:val="24"/>
          <w:szCs w:val="24"/>
        </w:rPr>
        <w:t xml:space="preserve"> </w:t>
      </w:r>
    </w:p>
    <w:p w14:paraId="183487E5" w14:textId="51CBA7A2" w:rsidR="00E817A1" w:rsidRPr="00E817A1" w:rsidRDefault="00E817A1" w:rsidP="00E81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Conforme índices, assassinatos de negros vem aumentando, enquanto aos demais caem. N</w:t>
      </w:r>
      <w:r w:rsidRPr="00E817A1">
        <w:rPr>
          <w:rFonts w:ascii="Arial Narrow" w:hAnsi="Arial Narrow"/>
          <w:sz w:val="24"/>
          <w:szCs w:val="24"/>
        </w:rPr>
        <w:t>egros representaram 75,7% das vítimas de todos os homicídios no Brasil em 2018</w:t>
      </w:r>
      <w:r>
        <w:rPr>
          <w:rFonts w:ascii="Arial Narrow" w:hAnsi="Arial Narrow"/>
          <w:sz w:val="24"/>
          <w:szCs w:val="24"/>
        </w:rPr>
        <w:t>, conforme Atlas da violência.</w:t>
      </w:r>
    </w:p>
    <w:p w14:paraId="6064429F" w14:textId="13490252" w:rsidR="00E817A1" w:rsidRDefault="00E817A1" w:rsidP="00E81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sociedade tem que se conscientizar de </w:t>
      </w:r>
      <w:r w:rsidR="00C76CD8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>combater o racismo estrutural é uma obrigação</w:t>
      </w:r>
      <w:r w:rsidR="00C76CD8">
        <w:rPr>
          <w:rFonts w:ascii="Arial Narrow" w:hAnsi="Arial Narrow"/>
          <w:sz w:val="24"/>
          <w:szCs w:val="24"/>
        </w:rPr>
        <w:t xml:space="preserve"> nossa enquanto cidadãos igualitários em seus direitos e deveres.</w:t>
      </w:r>
    </w:p>
    <w:p w14:paraId="015A9900" w14:textId="72EAB8B0" w:rsidR="00E817A1" w:rsidRDefault="00E817A1" w:rsidP="00E81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Inadmissível que empresas fornecedoras de produtos e serviços, seja de porte grande, médio ou pequeno não esteja preparada com condutas antirracistas para o tratamento de seu</w:t>
      </w:r>
      <w:r w:rsidR="00C76CD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consumidores.</w:t>
      </w:r>
    </w:p>
    <w:p w14:paraId="1902439F" w14:textId="46D96C59" w:rsidR="00E817A1" w:rsidRDefault="00E817A1" w:rsidP="00E817A1">
      <w:pPr>
        <w:jc w:val="both"/>
        <w:rPr>
          <w:rFonts w:ascii="Arial Narrow" w:hAnsi="Arial Narrow"/>
          <w:sz w:val="24"/>
          <w:szCs w:val="24"/>
        </w:rPr>
      </w:pPr>
      <w:r w:rsidRPr="005E477E">
        <w:rPr>
          <w:rFonts w:ascii="Arial Narrow" w:hAnsi="Arial Narrow"/>
          <w:sz w:val="24"/>
          <w:szCs w:val="24"/>
        </w:rPr>
        <w:t>Nós da Comissão de Direito do Consumidor, exigimos que à todas pessoas sejam garantidos que os princípios </w:t>
      </w:r>
      <w:r w:rsidR="00C76CD8">
        <w:rPr>
          <w:rFonts w:ascii="Arial Narrow" w:hAnsi="Arial Narrow"/>
          <w:sz w:val="24"/>
          <w:szCs w:val="24"/>
        </w:rPr>
        <w:t>basilares da relação de consumo, d</w:t>
      </w:r>
      <w:r w:rsidRPr="005E477E">
        <w:rPr>
          <w:rFonts w:ascii="Arial Narrow" w:hAnsi="Arial Narrow"/>
          <w:sz w:val="24"/>
          <w:szCs w:val="24"/>
        </w:rPr>
        <w:t xml:space="preserve">a dignidade da pessoa humana, </w:t>
      </w:r>
      <w:r w:rsidR="00C76CD8">
        <w:rPr>
          <w:rFonts w:ascii="Arial Narrow" w:hAnsi="Arial Narrow"/>
          <w:sz w:val="24"/>
          <w:szCs w:val="24"/>
        </w:rPr>
        <w:t>d</w:t>
      </w:r>
      <w:r w:rsidRPr="005E477E">
        <w:rPr>
          <w:rFonts w:ascii="Arial Narrow" w:hAnsi="Arial Narrow"/>
          <w:sz w:val="24"/>
          <w:szCs w:val="24"/>
        </w:rPr>
        <w:t>a liberdade, da igualdade, da cidadania e da vulnerabilidade, sejam respeitados</w:t>
      </w:r>
      <w:r>
        <w:rPr>
          <w:rFonts w:ascii="Arial Narrow" w:hAnsi="Arial Narrow"/>
          <w:sz w:val="24"/>
          <w:szCs w:val="24"/>
        </w:rPr>
        <w:t>.</w:t>
      </w:r>
    </w:p>
    <w:p w14:paraId="500633E9" w14:textId="412DBCEF" w:rsidR="00E817A1" w:rsidRPr="005E477E" w:rsidRDefault="00C76CD8" w:rsidP="00E81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Comissão de Direito do Consumidor.</w:t>
      </w:r>
    </w:p>
    <w:sectPr w:rsidR="00E817A1" w:rsidRPr="005E4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C6"/>
    <w:rsid w:val="000662C6"/>
    <w:rsid w:val="004709D1"/>
    <w:rsid w:val="005E477E"/>
    <w:rsid w:val="00697531"/>
    <w:rsid w:val="0079098B"/>
    <w:rsid w:val="00C76CD8"/>
    <w:rsid w:val="00E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B315"/>
  <w15:chartTrackingRefBased/>
  <w15:docId w15:val="{FB25B449-2928-4CCF-9D14-8019921A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Karina</cp:lastModifiedBy>
  <cp:revision>2</cp:revision>
  <dcterms:created xsi:type="dcterms:W3CDTF">2020-11-23T13:26:00Z</dcterms:created>
  <dcterms:modified xsi:type="dcterms:W3CDTF">2020-11-23T13:26:00Z</dcterms:modified>
</cp:coreProperties>
</file>